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9B" w:rsidRDefault="00BC6BE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BE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C20012" wp14:editId="1F8979F3">
            <wp:simplePos x="0" y="0"/>
            <wp:positionH relativeFrom="column">
              <wp:posOffset>758273</wp:posOffset>
            </wp:positionH>
            <wp:positionV relativeFrom="paragraph">
              <wp:posOffset>-2231307</wp:posOffset>
            </wp:positionV>
            <wp:extent cx="7507136" cy="10935970"/>
            <wp:effectExtent l="0" t="0" r="0" b="0"/>
            <wp:wrapNone/>
            <wp:docPr id="1" name="Рисунок 1" descr="C:\Users\Али\AppData\Local\Packages\5319275A.WhatsAppDesktop_cv1g1gvanyjgm\TempState\E6D28DBD20E26A7ED51E480DF2C63DA9\Изображение WhatsApp 2024-06-04 в 10.51.24_a1c840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AppData\Local\Packages\5319275A.WhatsAppDesktop_cv1g1gvanyjgm\TempState\E6D28DBD20E26A7ED51E480DF2C63DA9\Изображение WhatsApp 2024-06-04 в 10.51.24_a1c8409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42152" cy="1098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6D9B" w:rsidRDefault="002F6D9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3CF0" w:rsidRPr="0065323B" w:rsidRDefault="00593CF0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Кітапхана</w:t>
      </w:r>
      <w:proofErr w:type="spellEnd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жұмысының</w:t>
      </w:r>
      <w:proofErr w:type="spellEnd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негізгі</w:t>
      </w:r>
      <w:proofErr w:type="spellEnd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</w:p>
    <w:p w:rsidR="00593CF0" w:rsidRPr="0065323B" w:rsidRDefault="00593CF0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F0" w:rsidRPr="0065323B" w:rsidRDefault="00593CF0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кітапханасы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53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ектептің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бөлімі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жылдық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жоспардың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басым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бөлігі-оқу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жоспарына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негізделеді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Кітапхана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жұмысының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қажеттілігі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ерекшілігі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ұжымының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proofErr w:type="gram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proofErr w:type="gram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жүйесіне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қатысушыларына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бағдарламасының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кітаптарды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ақпараттық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ұсынады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spellStart"/>
      <w:proofErr w:type="gram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proofErr w:type="gram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кітапханалық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шараларды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қалыптастыра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тілдерін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арттыруға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көмектесу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оқырманын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proofErr w:type="gram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-жақты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тәрбиелеумен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танымдық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білімдік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қасиетін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дамытары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Президент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ұсынған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Оқуға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құштар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жобасын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оқырмандармен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Көркем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әдебиеттермен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толықтыру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кітаптарға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мерзімді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басылымдарға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күндерін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653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CF0" w:rsidRPr="0065323B" w:rsidRDefault="00593CF0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F0" w:rsidRPr="0065323B" w:rsidRDefault="00593CF0" w:rsidP="0065323B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Кітапхана</w:t>
      </w:r>
      <w:proofErr w:type="spellEnd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жұмысының</w:t>
      </w:r>
      <w:proofErr w:type="spellEnd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5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міндеттері</w:t>
      </w:r>
      <w:proofErr w:type="spellEnd"/>
    </w:p>
    <w:p w:rsidR="00593CF0" w:rsidRPr="0065323B" w:rsidRDefault="00593CF0" w:rsidP="0065323B">
      <w:pPr>
        <w:shd w:val="clear" w:color="auto" w:fill="FFFFFF"/>
        <w:spacing w:after="0" w:line="240" w:lineRule="auto"/>
        <w:ind w:left="720"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93CF0" w:rsidRPr="0065323B" w:rsidRDefault="00593CF0" w:rsidP="006532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3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Кітапхана өз қызметінде Қазақстан Республика үкіметінің кітапхана ісінің мәселелері жөніндегі шешімдерін, Білім министірінің  бұйрықтарын   және  осы жоспарды  басшылыққа алады.</w:t>
      </w:r>
    </w:p>
    <w:p w:rsidR="00593CF0" w:rsidRPr="0065323B" w:rsidRDefault="00593CF0" w:rsidP="006532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3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Кітапхана өз жұмысын педагогикалық  ұйыммен бірлесіп атқарады.</w:t>
      </w:r>
    </w:p>
    <w:p w:rsidR="00593CF0" w:rsidRPr="0065323B" w:rsidRDefault="00593CF0" w:rsidP="006532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3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Оқырмандарға тез және сапалы қызмет көрсету.</w:t>
      </w:r>
    </w:p>
    <w:p w:rsidR="00593CF0" w:rsidRPr="0065323B" w:rsidRDefault="00593CF0" w:rsidP="006532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3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Қарыз кітапқа немқұрайлы қарайтын  оқырмандармен   жұмыс жүргізу.</w:t>
      </w:r>
    </w:p>
    <w:p w:rsidR="00593CF0" w:rsidRPr="0065323B" w:rsidRDefault="00593CF0" w:rsidP="006532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3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Оқулықтарды тексеру бойынша рейд жүргізу.</w:t>
      </w:r>
    </w:p>
    <w:p w:rsidR="00593CF0" w:rsidRPr="0065323B" w:rsidRDefault="00593CF0" w:rsidP="006532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3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Кітап қорының жинақталуын, есепке алынуын, орналастырып   сақталуын ұйымдастару.</w:t>
      </w:r>
    </w:p>
    <w:p w:rsidR="00593CF0" w:rsidRPr="0065323B" w:rsidRDefault="00593CF0" w:rsidP="006532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3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Кітапхананы қазіргі талапқа сай  безендіріп, оқырмандармен белгіленген  жоспар бойынша  әдеби кеш, конференция дөңгелек үстел, ақын-жазушылардың  шығармашылық кештерін  өткізу.</w:t>
      </w:r>
    </w:p>
    <w:p w:rsidR="00593CF0" w:rsidRPr="0065323B" w:rsidRDefault="00593CF0" w:rsidP="0065323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3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Кітаппен өз бетінше   жұмыс   істеу  жолдарын меңгерту, кітап арқылы ой-өрістерін, рухани жан дүниесін кеңейту, білімді парсатты азамат етіп тәрбиелеу.</w:t>
      </w:r>
    </w:p>
    <w:p w:rsidR="00593CF0" w:rsidRDefault="00593CF0" w:rsidP="00653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5E27" w:rsidRDefault="00165E27" w:rsidP="00653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5E27" w:rsidRDefault="00165E27" w:rsidP="00653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5E27" w:rsidRPr="0065323B" w:rsidRDefault="00165E27" w:rsidP="00653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4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65"/>
        <w:gridCol w:w="10083"/>
        <w:gridCol w:w="3397"/>
      </w:tblGrid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Жұмыс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мазмұны</w:t>
            </w:r>
            <w:proofErr w:type="spellEnd"/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Орындау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   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</w:tr>
      <w:tr w:rsidR="00593CF0" w:rsidRPr="0065323B" w:rsidTr="000D4E92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әдебиеті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қорымен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жұмыс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жоспары</w:t>
            </w:r>
            <w:proofErr w:type="spellEnd"/>
          </w:p>
        </w:tc>
      </w:tr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2023-2024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жылына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арналған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оқулықтармен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құралдармен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қамтылуына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диагностика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Тамыз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</w:tr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Оқулықтарды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оқушыларға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беру.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бағдарламасына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сәйкес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толық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көлемде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беруді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Тамыз</w:t>
            </w:r>
            <w:proofErr w:type="spellEnd"/>
          </w:p>
        </w:tc>
      </w:tr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жылжуына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қорытынды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  <w:proofErr w:type="spellEnd"/>
          </w:p>
        </w:tc>
      </w:tr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Түскен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оқулықтарды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өңдеу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жүкқұжаттарын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ресімдеу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оларды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бухгалтерияға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жиынтық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есепке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кітабына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бұдан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ЖЕК)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мөртаңба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қою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деңгейіне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қарай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Картотеканы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ресімдеу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</w:tr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бағдарламаларының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ескіруі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ауысуын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отырып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Жылына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spellEnd"/>
          </w:p>
        </w:tc>
      </w:tr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оқулықтар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ведомостер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</w:tr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Оқулықтарды тексеру. Рейд жүргізу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Тоқсан сайын</w:t>
            </w:r>
          </w:p>
        </w:tc>
      </w:tr>
      <w:tr w:rsidR="00593CF0" w:rsidRPr="0065323B" w:rsidTr="000D4E92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Көркем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әдебиет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қорымен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жұмыс</w:t>
            </w:r>
            <w:proofErr w:type="spellEnd"/>
          </w:p>
        </w:tc>
      </w:tr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есепке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5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түгендеу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Түгендеуді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қорытындылау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Бухгалтерияның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материалдық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бөлімінде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актіні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ресімдеу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</w:tr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оқырмандарының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ақпаратқа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еркін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қолжетімділігін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</w:tr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Қорды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оқырманның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келтірілген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залалды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тәртіпте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өтеуі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шараларды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борышкерлердің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тізімін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қорын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жүйелі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физикалық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сақталуы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тиісті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режимді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</w:t>
            </w:r>
            <w:proofErr w:type="spellEnd"/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</w:tr>
      <w:tr w:rsidR="00593CF0" w:rsidRPr="0065323B" w:rsidTr="000D4E92"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көркем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әдебиет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рухани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тұрғыдан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ескірген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әдебиетті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Жылына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spellEnd"/>
          </w:p>
        </w:tc>
      </w:tr>
      <w:tr w:rsidR="00593CF0" w:rsidRPr="0065323B" w:rsidTr="000D4E92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Оқырмандармен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жеке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жұмыс</w:t>
            </w:r>
            <w:proofErr w:type="spellEnd"/>
          </w:p>
        </w:tc>
      </w:tr>
      <w:tr w:rsidR="00593CF0" w:rsidRPr="0065323B" w:rsidTr="000D4E92">
        <w:tc>
          <w:tcPr>
            <w:tcW w:w="4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Оқырмандар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формулярымен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танысу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талдау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</w:tr>
      <w:tr w:rsidR="00593CF0" w:rsidRPr="0065323B" w:rsidTr="000D4E92">
        <w:tc>
          <w:tcPr>
            <w:tcW w:w="4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Кітапханаға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түскен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кітаптар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энциклопедиялар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ертегі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кітаптар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ұсынымдық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жарнамалық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әңгімелесулер.Түсу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деңгейіне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қарай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</w:tr>
      <w:tr w:rsidR="00593CF0" w:rsidRPr="0065323B" w:rsidTr="000D4E92">
        <w:tc>
          <w:tcPr>
            <w:tcW w:w="4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Сенің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сүйікті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шығармаң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  <w:proofErr w:type="gram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тақырыбы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оқушыларға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Қаңтар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ақпан</w:t>
            </w:r>
            <w:proofErr w:type="spellEnd"/>
          </w:p>
        </w:tc>
      </w:tr>
      <w:tr w:rsidR="00593CF0" w:rsidRPr="0065323B" w:rsidTr="000D4E92">
        <w:tc>
          <w:tcPr>
            <w:tcW w:w="4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Абонемент пен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оқырмандар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залында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оқырмандарға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педагогтар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техникалық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персонал,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</w:p>
        </w:tc>
      </w:tr>
      <w:tr w:rsidR="00593CF0" w:rsidRPr="0065323B" w:rsidTr="000D4E92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Өтінімдер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бойынша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Оқушылармен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жұмыс</w:t>
            </w:r>
            <w:proofErr w:type="spellEnd"/>
          </w:p>
        </w:tc>
      </w:tr>
      <w:tr w:rsidR="00593CF0" w:rsidRPr="0065323B" w:rsidTr="000D4E92">
        <w:tc>
          <w:tcPr>
            <w:tcW w:w="4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Кітапхананың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кестесіне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сәйкес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оқушыларға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қызмет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көрсету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</w:p>
        </w:tc>
      </w:tr>
      <w:tr w:rsidR="00593CF0" w:rsidRPr="0065323B" w:rsidTr="000D4E92">
        <w:tc>
          <w:tcPr>
            <w:tcW w:w="4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оқырманның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ерекшеліктеріне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сәйкес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көркем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әдебиет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ұсыну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</w:p>
        </w:tc>
      </w:tr>
      <w:tr w:rsidR="00593CF0" w:rsidRPr="0065323B" w:rsidTr="000D4E92">
        <w:tc>
          <w:tcPr>
            <w:tcW w:w="4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Борышкерлерді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мақсатында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оқырмандар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формулярын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жетекшілеріне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хабарлау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Жарты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жылда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Жаңадан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жазылған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оқырмандармен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мәдениеті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әңгімелесулер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Кітапқа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оқулыққа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келтірілген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залал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үшін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жауаптылық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айту</w:t>
            </w:r>
            <w:proofErr w:type="spellEnd"/>
            <w:r w:rsidRPr="006532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CF0" w:rsidRPr="0065323B" w:rsidRDefault="00593CF0" w:rsidP="0065323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2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Үнемі</w:t>
            </w:r>
            <w:proofErr w:type="spellEnd"/>
          </w:p>
        </w:tc>
      </w:tr>
    </w:tbl>
    <w:p w:rsidR="0065323B" w:rsidRDefault="0065323B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593CF0" w:rsidRPr="0065323B" w:rsidRDefault="00593CF0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532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 кітапханасында атқарылатын іс-шаралар</w:t>
      </w:r>
    </w:p>
    <w:p w:rsidR="00593CF0" w:rsidRPr="0065323B" w:rsidRDefault="00593CF0" w:rsidP="0065323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147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232"/>
        <w:gridCol w:w="4394"/>
        <w:gridCol w:w="1276"/>
        <w:gridCol w:w="1588"/>
        <w:gridCol w:w="1701"/>
        <w:gridCol w:w="1985"/>
      </w:tblGrid>
      <w:tr w:rsidR="00593CF0" w:rsidRPr="0065323B" w:rsidTr="0065323B">
        <w:tc>
          <w:tcPr>
            <w:tcW w:w="59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Атқарылатын іс шаралар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Өткізілу түрі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«Кітап-білім бұлағы»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оқулықпен қамтамасыз ету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 Қыркүйек</w:t>
            </w:r>
          </w:p>
        </w:tc>
        <w:tc>
          <w:tcPr>
            <w:tcW w:w="1588" w:type="dxa"/>
          </w:tcPr>
          <w:p w:rsidR="00593CF0" w:rsidRPr="0065323B" w:rsidRDefault="009F31D6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08.08-01.09</w:t>
            </w:r>
            <w:r w:rsidR="00593CF0"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тарату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сүйікті кітабым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Оқырмандардың әдеби кітапқа құштарлығын арттыру. Болашаққа өз үлесін қоса білетін ізденімпаз ұрпақ, оқыған кітаптарын талдай отырып, рухани-тәлім тәрбиелеу, кітап оқуға баулу. 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  <w:p w:rsidR="00593CF0" w:rsidRPr="0065323B" w:rsidRDefault="0065323B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</w:t>
            </w:r>
            <w:r w:rsidR="00593CF0"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93CF0"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Оқырмандар арасында кітап оқу сайысы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«Кітапханаға саяхат»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Білімнің кілті кітап арқылы берілетінін ұғындыру, кітаптың адам өміріндегі маңызы, ғылым 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мен білімнің пайдасы жайлы түсіндіру;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кітапқа деген қызығушылығын арттыру;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Кітапты сүюге, оны күтіп, таза ұстауға тәрбиелеу.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Қыркүйек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</w:t>
            </w:r>
          </w:p>
        </w:tc>
        <w:tc>
          <w:tcPr>
            <w:tcW w:w="1588" w:type="dxa"/>
          </w:tcPr>
          <w:p w:rsidR="00593CF0" w:rsidRPr="0065323B" w:rsidRDefault="0065323B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 Тілдер күніне орай «Тілім менің тірегім» Ахмет Байтұрсыновтың шығармаларына шолу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ана тілін </w:t>
            </w:r>
            <w:r w:rsidR="00A716EF">
              <w:fldChar w:fldCharType="begin"/>
            </w:r>
            <w:r w:rsidR="00A716EF" w:rsidRPr="002F6D9B">
              <w:rPr>
                <w:lang w:val="kk-KZ"/>
              </w:rPr>
              <w:instrText xml:space="preserve"> HYPERLINK "https://melimde.com/arapova-marjan-abdimanapovna-otstik-azastan-oblisi-mataral-aud.html" </w:instrText>
            </w:r>
            <w:r w:rsidR="00A716EF">
              <w:fldChar w:fldCharType="separate"/>
            </w:r>
            <w:r w:rsidRPr="0065323B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t>білудің маңызы жайлы айту</w:t>
            </w:r>
            <w:r w:rsidR="00A716EF">
              <w:rPr>
                <w:rStyle w:val="a4"/>
                <w:rFonts w:ascii="Times New Roman" w:hAnsi="Times New Roman" w:cs="Times New Roman"/>
                <w:sz w:val="28"/>
                <w:szCs w:val="28"/>
                <w:lang w:val="kk-KZ"/>
              </w:rPr>
              <w:fldChar w:fldCharType="end"/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ана тілін үйрету;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 өмірі мен шығармаларын таныстыру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Оралхан Бөкейдің туғанына 80 жыл толуына орай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Оралхан  Бөкейдің  өмірі  мен  шығармашылы  туралы мағлұмат  беру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Ы.Алтынсарин, Б.Соқпақбаев кітаптарын оқып әңгімелеп беру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ойларын толық жеткізе білу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 Кемел Тоқаев туғанына 100 жыл толуына орай библиографиялық шолу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Ақынның шығармаларын, оның қызметі мен шығармашылығы жайындағы әдебиеттерді тауып оқуға, қазақ әдебиетінің озық туындыларын насихаттау.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18.04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F40E55" w:rsidRPr="0065323B" w:rsidTr="0065323B">
        <w:tc>
          <w:tcPr>
            <w:tcW w:w="596" w:type="dxa"/>
          </w:tcPr>
          <w:p w:rsidR="00F40E55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</w:tcPr>
          <w:p w:rsidR="00F40E55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«Рәміздерім-мақтанышым» кітап көрмесі</w:t>
            </w:r>
          </w:p>
          <w:p w:rsidR="00F40E55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Республикасының 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халықаралық валютасы Теңгенің (1993) алғашқы қолданысқа енгізілгеніне 30 жыл </w:t>
            </w:r>
          </w:p>
        </w:tc>
        <w:tc>
          <w:tcPr>
            <w:tcW w:w="4394" w:type="dxa"/>
          </w:tcPr>
          <w:p w:rsidR="00F40E55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оқырмандарды тәуелсіз елінің рәміздерін жетік білуге, әрі құрметтеуге және толықтай мәліметпен қанағаттандыру.</w:t>
            </w:r>
          </w:p>
          <w:p w:rsidR="00F40E55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color w:val="1A1A1A"/>
                <w:sz w:val="28"/>
                <w:szCs w:val="28"/>
                <w:lang w:val="kk-KZ"/>
              </w:rPr>
              <w:lastRenderedPageBreak/>
              <w:t>Ұлттық валютаның тарихы, жетістіктері мен ерекшеліктерін түсіндіру</w:t>
            </w:r>
          </w:p>
        </w:tc>
        <w:tc>
          <w:tcPr>
            <w:tcW w:w="1276" w:type="dxa"/>
          </w:tcPr>
          <w:p w:rsidR="00F40E55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Қараша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15.11</w:t>
            </w:r>
          </w:p>
        </w:tc>
        <w:tc>
          <w:tcPr>
            <w:tcW w:w="1588" w:type="dxa"/>
          </w:tcPr>
          <w:p w:rsidR="00F40E55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F40E55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өрме</w:t>
            </w:r>
          </w:p>
        </w:tc>
        <w:tc>
          <w:tcPr>
            <w:tcW w:w="1985" w:type="dxa"/>
          </w:tcPr>
          <w:p w:rsidR="00F40E55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тексеру рейді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Оқулықтарын тексеру, таза ұстауға шақыру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 сайын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25-31 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Рейд жүргізу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 Қазақстан Республикасының Тәуелсіздік күні «Тәуелсіздік жетістіктері» атты кітап көрмесі</w:t>
            </w:r>
          </w:p>
        </w:tc>
        <w:tc>
          <w:tcPr>
            <w:tcW w:w="4394" w:type="dxa"/>
            <w:shd w:val="clear" w:color="auto" w:fill="auto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shd w:val="clear" w:color="auto" w:fill="F3F4F6"/>
                <w:lang w:val="kk-KZ"/>
              </w:rPr>
              <w:t>Ұлы Дала тарихынан бастап, Тәуелсіздік алғаннан кейінгі Қазақстанның дербес мемлекет ретінде қалыптасу тарихына шолу жасау</w:t>
            </w:r>
          </w:p>
        </w:tc>
        <w:tc>
          <w:tcPr>
            <w:tcW w:w="1276" w:type="dxa"/>
          </w:tcPr>
          <w:p w:rsidR="00593CF0" w:rsidRPr="0065323B" w:rsidRDefault="0065323B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593CF0"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елтоқсан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13.12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өрме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Хамза Есенжановтың (1908-1974) туғанына 115 жыл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Хамза Есенжановтың өмірі мен шығармаларын таныстыру</w:t>
            </w:r>
          </w:p>
        </w:tc>
        <w:tc>
          <w:tcPr>
            <w:tcW w:w="1276" w:type="dxa"/>
          </w:tcPr>
          <w:p w:rsidR="00593CF0" w:rsidRPr="0065323B" w:rsidRDefault="0065323B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593CF0"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елтоқсан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20.12</w:t>
            </w:r>
          </w:p>
        </w:tc>
        <w:tc>
          <w:tcPr>
            <w:tcW w:w="1588" w:type="dxa"/>
          </w:tcPr>
          <w:p w:rsidR="00593CF0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  <w:r w:rsidR="00593CF0"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Виртуальды саяхат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«Мақтан тұтар ұлы тұлға- Дінмұхаммед Ахметұлы Қонаев» 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 жолы, еңбегі және шығармаларымен таныстыру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17.01.24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6-8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«Отты жылдар жаңғырығы» Ауған ардагерлеріне арналады. 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  <w:t>Жеңістің маңызын түсіндіру арқылы Отанға деген сүйіспеншілік сезіміне, патриоттыққа, отансүйгіштікке тәрбиелеу, өз елінің тарихына қызығушылығын арттыру.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14.02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Тариха шолу, кітап көрмесі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«Алғыс айту» күні «Алғыс білдіру ең асыл сөз»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балалардың «сыйластық» құндылығы туралы түсініктерін кеңейту,  әдептілікке, 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кішіпейілділікке, ізеттілікке тәрбиелеу. 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Наурыз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Сиынар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 ем,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тәңірге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8-наурыз аналар мерекесі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Ана жайлы тамаша сөздер, өлеңдер, әндер арқылы ардагер, ұстаз-аналар мен аруларды мерекемен құттықтау, оқушыларды мейірімділікке, ұстамдылыққа тәрбиелеу, ұстазға ата-анаға деген құрмет сыйын арттыру, ана еңбегін қадірлей білуге үйрету.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06.03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2-4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Қош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келдің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әз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Наурыз мейрамы туралы түсінік беру арқылы Қазақ халқының салт – дәстүрін көрсету және оны құрметтей білуге тәрбиелеу.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11.03-15.03</w:t>
            </w:r>
          </w:p>
        </w:tc>
        <w:tc>
          <w:tcPr>
            <w:tcW w:w="1588" w:type="dxa"/>
          </w:tcPr>
          <w:p w:rsidR="0065323B" w:rsidRDefault="0065323B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F40E55" w:rsidRPr="006532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«Абайдың қара сөзі- тәрбие көзі» 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Қалың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қара сөздерінің тәрбиелік мәнін түсіну, адамгершілік тәрбие берудегі ақынның философиялық шолуларының маңызын түсінуге үйрету, жиырма тоғызыншы қара сөзінің мазмұнын меңгерту.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19.03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сағаты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Рейд 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жүргізу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 Халықаралық балалар кітабы күні ата-аналармен бірге дөңгелек үстел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Кітап – сарқылмас рухани қазына дей келе, білімнің кітап арқылы берілетінін ұғындыру. Кітаптың адам өміріндегі маңызы, ғылым мен білімнің пайдасы жайлы түсіндіру. </w:t>
            </w:r>
            <w:proofErr w:type="spellStart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spellEnd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балаларға</w:t>
            </w:r>
            <w:proofErr w:type="spellEnd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кітап</w:t>
            </w:r>
            <w:proofErr w:type="spellEnd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оқудың</w:t>
            </w:r>
            <w:proofErr w:type="spellEnd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қажеттілігін</w:t>
            </w:r>
            <w:proofErr w:type="spellEnd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насихаттау</w:t>
            </w:r>
            <w:proofErr w:type="spellEnd"/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Сәуір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03.04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көрмесі, дөңгелек үстел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«Ғарышқа түрен салған қыран қазақ» Тоқтар Әубәкіров туралы мәліметтер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Ғарыш әлеміне деген қызығушылығын қалыптастырып, ғарышкерлерге деген құрмет сезімін арттыру</w:t>
            </w:r>
            <w:r w:rsidRPr="0065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 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Қазақстан халқының бірлігі мерекесіне орай «Қазақстан достық мекені» 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Оқырмандарға көпұлтты Қазақстан Республикасының халықтар достығы – еліміздің бірлігінің кепілдігі екендігін таныту.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30.04-03.05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қорғаушылар күніне орай «Ер жігіт ел қорғаны»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Ұлы Отан соғысы, оның зардаптары, Ұлы Жеңістің мән-маңызы туралы мағлұмат беру. Отан үшін жан қиған аталар мен апалардың, қазіргі таңда арамызда жүрген ардагерлеріміздің ерліктерін үлгі ете отырып, оларды құрметтеуге тәрбиелеу; отансүйгіштікке, елжандылыққа, батылдыққа, шыншылдыққа баулу.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290921" w:rsidRPr="0065323B" w:rsidRDefault="00290921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06.05-10.05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9-Жеңіс күніне орай «Бейбіт күн жасасын әлемде»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І.Жансүгіровтың туғанына 130 жыл</w:t>
            </w: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 Балаларды адамгершілікке, Отанын сүюге, оны қорғауға баулу.Отанға деген сүйіспеншілігін арттыру,оларға патриоттық тәрбие бере отырып, </w:t>
            </w:r>
            <w:r w:rsidRPr="006532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өз елін, жерін қастерлейтін саналы да парасатты елжанды-ұлтжанды азамат етіп тәрбиелеу.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Мамыр</w:t>
            </w:r>
          </w:p>
          <w:p w:rsidR="008C702D" w:rsidRPr="0065323B" w:rsidRDefault="008C702D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08.05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593CF0" w:rsidRPr="0065323B" w:rsidTr="0065323B">
        <w:tc>
          <w:tcPr>
            <w:tcW w:w="596" w:type="dxa"/>
          </w:tcPr>
          <w:p w:rsidR="00593CF0" w:rsidRPr="0065323B" w:rsidRDefault="00F40E55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32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Кітап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білімнің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қайнар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көзі</w:t>
            </w:r>
            <w:proofErr w:type="spellEnd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Оқулықтармен жұмыс</w:t>
            </w:r>
          </w:p>
        </w:tc>
        <w:tc>
          <w:tcPr>
            <w:tcW w:w="1276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  <w:p w:rsidR="008C702D" w:rsidRPr="0065323B" w:rsidRDefault="008C702D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15.05</w:t>
            </w:r>
          </w:p>
        </w:tc>
        <w:tc>
          <w:tcPr>
            <w:tcW w:w="1588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65323B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Оқулықтарды жинау</w:t>
            </w:r>
          </w:p>
        </w:tc>
        <w:tc>
          <w:tcPr>
            <w:tcW w:w="1985" w:type="dxa"/>
          </w:tcPr>
          <w:p w:rsidR="00593CF0" w:rsidRPr="0065323B" w:rsidRDefault="00593CF0" w:rsidP="006532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32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</w:tbl>
    <w:p w:rsidR="00593CF0" w:rsidRPr="0065323B" w:rsidRDefault="00593CF0" w:rsidP="006532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93CF0" w:rsidRPr="0065323B" w:rsidRDefault="00593CF0" w:rsidP="006532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323B">
        <w:rPr>
          <w:rFonts w:ascii="Times New Roman" w:hAnsi="Times New Roman" w:cs="Times New Roman"/>
          <w:sz w:val="28"/>
          <w:szCs w:val="28"/>
          <w:lang w:val="kk-KZ"/>
        </w:rPr>
        <w:t xml:space="preserve">Кітапханашы                             </w:t>
      </w:r>
      <w:r w:rsidR="00F40E55" w:rsidRPr="0065323B">
        <w:rPr>
          <w:rFonts w:ascii="Times New Roman" w:hAnsi="Times New Roman" w:cs="Times New Roman"/>
          <w:sz w:val="28"/>
          <w:szCs w:val="28"/>
          <w:lang w:val="kk-KZ"/>
        </w:rPr>
        <w:t xml:space="preserve">          Рамазанова Д.З</w:t>
      </w:r>
    </w:p>
    <w:p w:rsidR="00947745" w:rsidRPr="0065323B" w:rsidRDefault="00947745" w:rsidP="0065323B">
      <w:pPr>
        <w:rPr>
          <w:rFonts w:ascii="Times New Roman" w:hAnsi="Times New Roman" w:cs="Times New Roman"/>
          <w:sz w:val="28"/>
          <w:szCs w:val="28"/>
        </w:rPr>
      </w:pPr>
    </w:p>
    <w:sectPr w:rsidR="00947745" w:rsidRPr="0065323B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EF" w:rsidRDefault="00A716EF" w:rsidP="0065323B">
      <w:pPr>
        <w:spacing w:after="0" w:line="240" w:lineRule="auto"/>
      </w:pPr>
      <w:r>
        <w:separator/>
      </w:r>
    </w:p>
  </w:endnote>
  <w:endnote w:type="continuationSeparator" w:id="0">
    <w:p w:rsidR="00A716EF" w:rsidRDefault="00A716EF" w:rsidP="006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637501"/>
      <w:docPartObj>
        <w:docPartGallery w:val="Page Numbers (Bottom of Page)"/>
        <w:docPartUnique/>
      </w:docPartObj>
    </w:sdtPr>
    <w:sdtEndPr/>
    <w:sdtContent>
      <w:p w:rsidR="0065323B" w:rsidRDefault="006532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E27">
          <w:rPr>
            <w:noProof/>
          </w:rPr>
          <w:t>1</w:t>
        </w:r>
        <w:r>
          <w:fldChar w:fldCharType="end"/>
        </w:r>
      </w:p>
    </w:sdtContent>
  </w:sdt>
  <w:p w:rsidR="0065323B" w:rsidRDefault="006532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EF" w:rsidRDefault="00A716EF" w:rsidP="0065323B">
      <w:pPr>
        <w:spacing w:after="0" w:line="240" w:lineRule="auto"/>
      </w:pPr>
      <w:r>
        <w:separator/>
      </w:r>
    </w:p>
  </w:footnote>
  <w:footnote w:type="continuationSeparator" w:id="0">
    <w:p w:rsidR="00A716EF" w:rsidRDefault="00A716EF" w:rsidP="0065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940FB"/>
    <w:multiLevelType w:val="multilevel"/>
    <w:tmpl w:val="589940F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F0"/>
    <w:rsid w:val="00165E27"/>
    <w:rsid w:val="00290921"/>
    <w:rsid w:val="002F6D9B"/>
    <w:rsid w:val="00593CF0"/>
    <w:rsid w:val="0065323B"/>
    <w:rsid w:val="008C702D"/>
    <w:rsid w:val="00947745"/>
    <w:rsid w:val="009F31D6"/>
    <w:rsid w:val="00A716EF"/>
    <w:rsid w:val="00BC6BEB"/>
    <w:rsid w:val="00D97708"/>
    <w:rsid w:val="00F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79E15-055B-4271-9BD4-9768002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CF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3CF0"/>
    <w:rPr>
      <w:color w:val="0000FF"/>
      <w:u w:val="single"/>
    </w:rPr>
  </w:style>
  <w:style w:type="paragraph" w:customStyle="1" w:styleId="1">
    <w:name w:val="Обычный1"/>
    <w:rsid w:val="00593CF0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31D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323B"/>
  </w:style>
  <w:style w:type="paragraph" w:styleId="a9">
    <w:name w:val="footer"/>
    <w:basedOn w:val="a"/>
    <w:link w:val="aa"/>
    <w:uiPriority w:val="99"/>
    <w:unhideWhenUsed/>
    <w:rsid w:val="006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346F-0684-406D-8BDB-043EDF8B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8</cp:revision>
  <cp:lastPrinted>2023-09-11T07:46:00Z</cp:lastPrinted>
  <dcterms:created xsi:type="dcterms:W3CDTF">2012-08-04T09:54:00Z</dcterms:created>
  <dcterms:modified xsi:type="dcterms:W3CDTF">2024-06-04T06:53:00Z</dcterms:modified>
</cp:coreProperties>
</file>